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whitsunday-profile"/>
    <w:p>
      <w:pPr>
        <w:pStyle w:val="Heading1"/>
      </w:pPr>
      <w:r>
        <w:t xml:space="preserve">Whitsunday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23,819 sqkm          </w:t>
      </w:r>
      <w:r>
        <w:rPr>
          <w:bCs/>
          <w:b/>
        </w:rPr>
        <w:t xml:space="preserve">Population:</w:t>
      </w:r>
      <w:r>
        <w:t xml:space="preserve"> </w:t>
      </w:r>
      <w:r>
        <w:t xml:space="preserve">39,712          </w:t>
      </w:r>
      <w:r>
        <w:rPr>
          <w:bCs/>
          <w:b/>
        </w:rPr>
        <w:t xml:space="preserve">Major Town:</w:t>
      </w:r>
      <w:r>
        <w:t xml:space="preserve"> </w:t>
      </w:r>
      <w:r>
        <w:t xml:space="preserve">Airlie Beach - Cannonvale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21,353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Whitsunday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$49,925          </w:t>
      </w:r>
      <w:r>
        <w:rPr>
          <w:bCs/>
          <w:b/>
        </w:rPr>
        <w:t xml:space="preserve">Gross Regional Product:</w:t>
      </w:r>
      <w:r>
        <w:t xml:space="preserve"> </w:t>
      </w:r>
      <w:r>
        <w:t xml:space="preserve">$4,350 Million          </w:t>
      </w:r>
      <w:r>
        <w:rPr>
          <w:bCs/>
          <w:b/>
        </w:rPr>
        <w:t xml:space="preserve">Employed Residents:</w:t>
      </w:r>
      <w:r>
        <w:t xml:space="preserve"> </w:t>
      </w:r>
      <w:r>
        <w:t xml:space="preserve">20,578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8,104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8,404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1050 - Whitsunday Rainfall and Flooding (30 Nov - 1 Dec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23,480.09</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8,056,556</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2025-03-06T05:31:43Z</dcterms:created>
  <dcterms:modified xsi:type="dcterms:W3CDTF">2025-03-06T05:31:43Z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